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06C79" w14:textId="77777777" w:rsidR="00ED2E9A" w:rsidRPr="00ED2E9A" w:rsidRDefault="00ED2E9A" w:rsidP="00ED2E9A">
      <w:pPr>
        <w:pStyle w:val="Heading1"/>
        <w:bidi/>
        <w:spacing w:before="300" w:beforeAutospacing="0" w:after="225" w:afterAutospacing="0" w:line="930" w:lineRule="atLeast"/>
        <w:jc w:val="center"/>
        <w:rPr>
          <w:rFonts w:ascii="Montserrat" w:hAnsi="Montserrat" w:cs="Modam"/>
          <w:b w:val="0"/>
          <w:bCs w:val="0"/>
          <w:color w:val="202020"/>
          <w:sz w:val="44"/>
          <w:szCs w:val="44"/>
        </w:rPr>
      </w:pPr>
      <w:r w:rsidRPr="00ED2E9A">
        <w:rPr>
          <w:rFonts w:ascii="Montserrat" w:hAnsi="Montserrat" w:cs="Modam"/>
          <w:b w:val="0"/>
          <w:bCs w:val="0"/>
          <w:color w:val="202020"/>
          <w:sz w:val="44"/>
          <w:szCs w:val="44"/>
          <w:rtl/>
        </w:rPr>
        <w:t>نمونه قرارداد اجرای کاشی کاری و سرامیک کاری</w:t>
      </w:r>
    </w:p>
    <w:p w14:paraId="485E17C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1- طرفین قرارداد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:</w:t>
      </w:r>
    </w:p>
    <w:p w14:paraId="5CC3F60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این قرارداد فی مابین </w:t>
      </w:r>
      <w:r w:rsidRPr="00ED2E9A">
        <w:rPr>
          <w:rFonts w:hint="cs"/>
          <w:color w:val="202020"/>
          <w:sz w:val="21"/>
          <w:szCs w:val="21"/>
          <w:rtl/>
        </w:rPr>
        <w:t>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آدرس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شماره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تلفن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پس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کارفرما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نامیده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یک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طرف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فرزند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متولد</w:t>
      </w:r>
      <w:r w:rsidRPr="00ED2E9A">
        <w:rPr>
          <w:rFonts w:hint="cs"/>
          <w:color w:val="202020"/>
          <w:sz w:val="21"/>
          <w:szCs w:val="21"/>
          <w:rtl/>
        </w:rPr>
        <w:t>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صادره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شماره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شناسنامه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آدرس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شماره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تلفن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پس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نامیده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طرف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دیگر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شرح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زیر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منعقد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4C158BB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2- موضوع قرارداد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:</w:t>
      </w:r>
    </w:p>
    <w:p w14:paraId="6875EC0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موضوع قرارداد عبارتست از اجرای کاشی کاری و سرامیک و نصب توالت ایرانی در ساختمان </w:t>
      </w:r>
      <w:r w:rsidRPr="00ED2E9A">
        <w:rPr>
          <w:rFonts w:hint="cs"/>
          <w:color w:val="202020"/>
          <w:sz w:val="21"/>
          <w:szCs w:val="21"/>
          <w:rtl/>
        </w:rPr>
        <w:t>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طبقه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hint="cs"/>
          <w:color w:val="202020"/>
          <w:sz w:val="21"/>
          <w:szCs w:val="21"/>
          <w:rtl/>
        </w:rPr>
        <w:t>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آدرس</w:t>
      </w:r>
      <w:r w:rsidRPr="00ED2E9A">
        <w:rPr>
          <w:rFonts w:hint="cs"/>
          <w:color w:val="202020"/>
          <w:sz w:val="21"/>
          <w:szCs w:val="21"/>
          <w:rtl/>
        </w:rPr>
        <w:t>………………………………………………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دارای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پروانه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ساختمانی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شماره</w:t>
      </w:r>
      <w:r w:rsidRPr="00ED2E9A">
        <w:rPr>
          <w:rFonts w:ascii="Tahoma" w:hAnsi="Tahoma" w:cs="Modam"/>
          <w:color w:val="202020"/>
          <w:sz w:val="21"/>
          <w:szCs w:val="21"/>
        </w:rPr>
        <w:t xml:space="preserve"> …………….</w:t>
      </w:r>
    </w:p>
    <w:p w14:paraId="0EEBB5B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3- مشخصات فنی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:</w:t>
      </w:r>
    </w:p>
    <w:p w14:paraId="03A5D3D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به طور کلی مشخصات فنی بر اساس نقشه ها و دستورالعمل های صادره از جانب کارفرما و مهندس ناظر می‌باشد و همچنین کنترل و تأیید کیفیت مصالح و کار اجرا شده مطابق یا نقشه ها، به عهده مهندس ناظر و کارفرما</w:t>
      </w:r>
      <w:r w:rsidRPr="00ED2E9A">
        <w:rPr>
          <w:rFonts w:ascii="Tahoma" w:hAnsi="Tahoma" w:cs="Modam"/>
          <w:color w:val="202020"/>
          <w:sz w:val="21"/>
          <w:szCs w:val="21"/>
        </w:rPr>
        <w:t xml:space="preserve"> ………………</w:t>
      </w:r>
    </w:p>
    <w:p w14:paraId="0BBBB93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4- مدت قرارداد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:</w:t>
      </w:r>
    </w:p>
    <w:p w14:paraId="3BBD46FA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مدت اجرای این قرارداد به مدت </w:t>
      </w:r>
      <w:r w:rsidRPr="00ED2E9A">
        <w:rPr>
          <w:rFonts w:hint="cs"/>
          <w:color w:val="202020"/>
          <w:sz w:val="21"/>
          <w:szCs w:val="21"/>
          <w:rtl/>
        </w:rPr>
        <w:t>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ماه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شمسی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تاریخ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انعقاد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قرارداد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758B00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5- تعهدات پیمانکار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:</w:t>
      </w:r>
    </w:p>
    <w:p w14:paraId="5066A44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بلافاصله پس از ابلاغ قرارداد، نسبت به تجهیز کارگاه و شروع عملیات اجرایی اقدام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CB95BE4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کارهای موضوع قرارداد را شخصا انجام دهد و حق واگذاری تمام و یا قسمتی از موضوع پیمان را به دیگری ندارد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E06E55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مجاز به تعطیلی کار بدون اجازه کارفرما نمی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999E8B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برای کاشی‌کاری بایستی از دوغاب ماسه و سیمان به نسبت حجمی 1:5 استفاده 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0819CB5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بایستی قبل از کاشی‌کاری وضعیت دیوارها را به لحاظ تراز و شاقول بودن و همچنین زوایای قائم کنترل نماید در صورتی که نواقص و اشکالاتی در آجر چینی وجود داشته باشد باید آن را مطابق نظر مهندس ناظر مرتفع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76598A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5-6-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در صورتی که به لحاظ اصلاح وضعیت زوایای قائم کاشی‌کاری، پیمانکار متوجه شود که دوغاب پشت کاشی‌کاری بیش از 5 سانتی متر خواهد شد ابتدا بایستی </w:t>
      </w:r>
      <w:proofErr w:type="gramStart"/>
      <w:r w:rsidRPr="00ED2E9A">
        <w:rPr>
          <w:rFonts w:ascii="Tahoma" w:hAnsi="Tahoma" w:cs="Modam"/>
          <w:color w:val="202020"/>
          <w:sz w:val="21"/>
          <w:szCs w:val="21"/>
          <w:rtl/>
        </w:rPr>
        <w:t>آن  قسمت</w:t>
      </w:r>
      <w:proofErr w:type="gramEnd"/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را سیمانکاری نموده و 2 روز بعد نسبت به کاشی کاری زیر نظر مهندس ناظر اقدام نماید. بدیهی است قیمت سیمانکاری در توافق جداگانه‌ای محاسبه خواهد 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F9D404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5-7-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نبایستی به هیچ عنوان در دوغاب ماسه و سیمان از نخاله، خرده آجر و گل رس استفاده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7EB73A2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lastRenderedPageBreak/>
        <w:t xml:space="preserve">5-8-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قسمت‌هایی که روی عایق‌کاری کاشی اجرا می شود پیمانکار بایستی حتما روی کلیه عایق‌ها را تور سیمی نصب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63E047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5-9-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پشت کاشی‌کاری بایستی کاملا پر شده و پس از اتمام کار توسط مهندس ناظر کنترل خواهد گردید و در صورتی که در قسمت‌هایی پشت کاشی‌کاری پر نشده باشد پیمانکار موظف به رفع عیب به هزینه خود بوده و مواد چسباننده در این مورد چسب‌های کاشی خواهد بود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43F1D0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5-10-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کنج‌های بیرونی کاشی‌ها را پخ 45 درجه زده تا لبه کاشی ها دیده نشود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4498BC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ملزم می باشد محل کلید و پریزها و لوله‌های آب و فاضلاب را در کاشی برش زده و سوراخ‌های مناسبی ایجاد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484434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باید در حمام ها از کاشی همان دیوار یا نوار لاستیکی و یا پخ 45 درج زیر دوشی ساخته بدیهی است شکل و ابعاد زیردوشی توسط کارفرما اعلام می‌گردد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1151F6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محل‌هایی که ابعاد کاشی دیواری یا سرامیک کف دارای عرض برابر می باشد پیمانکار بایستی امتداد درزهای کاشی را با سرامیک تنظیم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261B55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کلیه کاشی‌کاری ها بایستی دارای سطوح کاملا شاقول و زوایای گونیا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977848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اجرای نوار کاشی هم عرض کاشی‌های دیواری بایستی با دقت بسیار زیاد انجام گیرد و اضافه قیمتی از این بابت به پیمانکار پرداخت نخواهد 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925184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5-16-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نصب کاشی دیواری بایستی حداقل 3 سانتی متر پایین از کف تمام شده شروع 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F21035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5-17-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قسمت‌هایی که کاشی‌کاری انجام می‌گردد بایستی زاویه مد نظر قرار گیرد و در مکان‌هایی که دید بیشتری دارد بایستی از کاشی‌های بدون برش استفاده گردد و آن قسمت‌هایی که در معرض دید کمتری هستند و یا پشت درها آن قسمت ها برش زده‌شود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08A904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5-18-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بایستی محل اجرای تک گل کاشی‌ها را با کارفرما هماهنگ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ECEB66F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5-19-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نصب سرامیک بایستی با دقت بسیار زیاد و رعایت شیب کف ها اجرا 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B399FB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5-20-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هنگام نصب سرامیک بایستی محل کف شوی‌ها و لوله‌های فاضلاب دارای برش های بسیار دقیق اجرا گردد و در محل کف شوی‌ها و لوله‌های فاضلاب نبایستی سرامیک را چندین برش زده و کنار همدیگر قرار داد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CB0D0D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سرامیک‌ها نبایستی نسبت به همدیگر دارای لبه باشند و بایستی کاملا هم سطح باشند و به اصطلاح ناخنک نداشته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64801FA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دوغاب ریزی پس از کنترل و تایید کاشی‌کاری و سرامیک‌کاری انجام خواهد گرفت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38086B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نصب کاسه توالت ایرانی بایستی در امتداد بندهای سرامیک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4BC415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نحوه چیدن سرامیک اعم از ساده یا 45 درجه را کارفرما به پیمانکار ابلاغ می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522946B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پیمانکار بایستی ابزار کار جهت اجرای قرارداد از جمله شمشه، تراز، شاقول، ریسمان، دستکش لاستیکی، فرز و سنگ مربوطه، ملاقه، کمچه و </w:t>
      </w:r>
      <w:r w:rsidRPr="00ED2E9A">
        <w:rPr>
          <w:rFonts w:hint="cs"/>
          <w:color w:val="202020"/>
          <w:sz w:val="21"/>
          <w:szCs w:val="21"/>
          <w:rtl/>
        </w:rPr>
        <w:t>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تهیه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نموده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مسئولیت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نگهداری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وسائل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مزبور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نیز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عهده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AA4BE77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lastRenderedPageBreak/>
        <w:t xml:space="preserve">5-26-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ملزم است باقیمانده مصالح را به صورت مرتب دسته بندی نموده و تحویل کارفرما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D2B9CC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5-27-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به طریقی عمل نماید تا پرت مصالح در حد متناسب و معقول بوده و در غیر این صورت هزینه پرت بیش از حد متعارف مصالح، به حساب بدهکاری پیمانکار منظور خواهد 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D2AEF1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5-28-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پس از اتمام کار محل را کاملا تمیز نموده و با نظارت کارفرما و مهندس ناظر اقدام به حمل نخاله از طبقات به محوطه تعیین شده در کارگاه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323FD6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>5-29</w:t>
      </w:r>
      <w:proofErr w:type="gramStart"/>
      <w:r w:rsidRPr="00ED2E9A">
        <w:rPr>
          <w:rFonts w:ascii="Tahoma" w:hAnsi="Tahoma" w:cs="Modam"/>
          <w:color w:val="202020"/>
          <w:sz w:val="21"/>
          <w:szCs w:val="21"/>
        </w:rPr>
        <w:t>-  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</w:t>
      </w:r>
      <w:proofErr w:type="gramEnd"/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تایید می نماید که کلیه اسناد، مدارک و نقشه های موضوع مندرج در ماده یک این قرارداد را کاملا مطالعه نموده و هنگام امضاء قرارداد، هیچ نکته ای باقی نمانده است که بعدا بتواند در مورد آن استناد به جهل خود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6BE534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5-30-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تأیید می نماید که محل کارگاه و محل اجرای پروژه مورد قرارداد را کاملا رویت نموده 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E8CCCD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پیمانکار موظف است در حدود موضوع قرارداد کلیه موارد ایمنی مبحث 12 مقررات ملی ساختمان ایران را رعایت نماید، چنانچه در اثر عدم رعایت شرایط ایمنی کار توسط پیمانکار و یا قصور کارکنان وی، خود یا اقراد پیمانکار و یا دیگران دچار سانحه شوند، جبران کلیه عواقب مالی، حقوقی و جزایی به عهده پیمانکار می باشد و کارفرما هیچ‌گونه مسئولیتی در این رابطه نخواهد داشت. وسایل ایمنی و حفاظتی شامل کفش ایمنی، لباس ضخیم کار، دستکش مناسب ، و </w:t>
      </w:r>
      <w:r w:rsidRPr="00ED2E9A">
        <w:rPr>
          <w:rFonts w:hint="cs"/>
          <w:color w:val="202020"/>
          <w:sz w:val="21"/>
          <w:szCs w:val="21"/>
          <w:rtl/>
        </w:rPr>
        <w:t>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A9B20F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مخیر می باشد که حجم قرارداد را تا میزان 25 درصد افزایش یا کاهش دهد و پیمانکار از این بابت هیچ گونه اعتراضی نخواهد داشت و مبالغ واحد قرارداد هیچ تغییری نخواهد کرد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C4D251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تهیه و پرداخت هزینه های بیمه، ایاب و ذهاب، مسکن و غذای افراد پیمانکار، به عهده وی می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6957A8A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افراد دارای صلاحیت فنی را به کار گمارد در غیر این صورت کارفرما و ناظر حق خواهند داشت طی نامه‌ای به پیمانکار اعلام و پیمانکار نیز بایستی به تعویض افراد فاقد صلاحیت اقدام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F8AD20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صورتی که افراد پیمانکار به تشخیص کارفرما و مهندس ناظر و سرپرست کارگاه در داخل کارگاه به هر شکلی باعث بروز هر نوع خسارتی گردند، پیمانکار موظف به جبران آن به هزینه خود بوده و در صورت استنکاف، کارفرما مخیر خواهد بود راسا خسارت وارده را مرتفع و هزینه آن را به هر طریقی که صلاح بداند از پیمانکار وصول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4BA844D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5-36-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مسئولیت کشف هرگونه فساد، فحشا، کلاهبرداری، درگیری و مشابه آن توسط افراد پیمانکار در طول مدت اجرای پروژه به عهده پیمانکار می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165ADF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5-37-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پرداخت‌هایی مانند عیدی، انعام، پاداش و </w:t>
      </w:r>
      <w:r w:rsidRPr="00ED2E9A">
        <w:rPr>
          <w:rFonts w:hint="cs"/>
          <w:color w:val="202020"/>
          <w:sz w:val="21"/>
          <w:szCs w:val="21"/>
          <w:rtl/>
        </w:rPr>
        <w:t>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کارگران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خود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عهده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می‌باشد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4CFCFF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5-38-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ایام و ساعات کاری کارگاه را رعایت نموده و ترتیبی اتخاذ نماید تا سر و صدای اجرای عملیات باعث مزاحمت همسایگان نگردد. در صورت نیاز اضافه کاری با کسب مجوز از کارفرما، مجاز خواهد بود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36A44DF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5-39-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در هیچ یک از موارد احتمالی مورد اختلاف پیمانکار و کارکنان او دخالتی نداشته و مسئولیت هرگونه عوارض ناشی از درخواست‌های حقوق و موضوعات رفاهی کارکنان پیمانکار به عهده پیمانکار 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0EE0E87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5-40-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موظف است که کلیه مقررات قانون کار و سایر قوانین موضوعه کشور را رعایت نماید و تاکید می گردد حق به کارگیری اتباع خارجی و مخصوصا نیروهای افغانی را ندارد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542113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5-41-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پیمانکار بایستی پس از اجرای کامل هر طبقه نسبت به تحویل آن به نماینده کارفرما اقدام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29A4BF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lastRenderedPageBreak/>
        <w:t>ماده 6- تعهدات کارفرما</w:t>
      </w:r>
    </w:p>
    <w:p w14:paraId="6461CB7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آب و برق مورد نیاز پیمانکار، جهت اجرای عملیات در محل کارگاه و هر طبقه به طور مجزا با کارفرما می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6C6F0D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ابزار و مصالح زیر توسط کارفرما تهیه و در اختیار پیمانکار قرارداده می شود. شیلنگ آب، بشکه، تخته زیرپایی، کابل روشنایی، ماسه، سیمان، کاشی، سرامیک، توریسمی، نوار پلاستیکی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913325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از بابت مواردی که بایستی در اختیار پیمانکار بگذارد، حق دریافت هیچ گونه وجهی را ندارد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07E13B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کلیه رقوم های ارتفاعی در هر طبقه توسط نماینده کارفرما به پیمانکار تحویل داده می شود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FC6EF2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کلیه مصالح مورد نیاز پیمانکار را در محوطه کارگاه تحویل او می دهد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DD09FC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6-6-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موظف است مکانی جهت استراحت و غذاخوری برای کارگران مهیا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78F5B0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6-7-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بایستی سرویس بهداشتی مناسب و کافی برای کارگران احداث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1A325E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6-8-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کارفرما بایستی کارگاه را در مقابل حوادث کارگاهی بیمه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AF2086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تبصره (1) پیمانکار می تواند در حد بیمه مسئولیت کارگاه در صورت حادثه از محل بیمه استفاده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7238359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7- مبلغ قرارداد</w:t>
      </w:r>
    </w:p>
    <w:p w14:paraId="716C150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مبلغ این قرارداد بر اساس موضوعات زیر توافق می گردد</w:t>
      </w:r>
      <w:r w:rsidRPr="00ED2E9A">
        <w:rPr>
          <w:rFonts w:ascii="Tahoma" w:hAnsi="Tahoma" w:cs="Modam"/>
          <w:color w:val="202020"/>
          <w:sz w:val="21"/>
          <w:szCs w:val="21"/>
        </w:rPr>
        <w:t xml:space="preserve"> :</w:t>
      </w:r>
    </w:p>
    <w:p w14:paraId="5A708D0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7-1-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کاشی‌کاری از قرار هر متر مربع                                    ریال</w:t>
      </w:r>
    </w:p>
    <w:p w14:paraId="2ADF48B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7-2-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نصب سرامیک از قرار هر متر مربع                                   ریال</w:t>
      </w:r>
    </w:p>
    <w:p w14:paraId="52F67CE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7-3-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نصب کاسه توالت ایرانی از قرار هر عدد                                          ریال</w:t>
      </w:r>
    </w:p>
    <w:p w14:paraId="5521DE77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7-4-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اجرای پخ 45 درجه یا اجرای نوار لاستیکی از قرار هر متر طول                     ریال</w:t>
      </w:r>
    </w:p>
    <w:p w14:paraId="0F60587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7-5-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نحوه محاسبه سطوح از روی نقشه ها نبوده بلکه ملاک سطوح قابل رویت می باشد و اندازه گیری در محل انجام می شود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7E2DBF6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تبصره (2) به قیمت‌های مندرج در ماده شش این قرارداد هیچ‌گونه تعدیل یا به عبارت دیگر افزایش نرخی تعلق نخواهد گرفت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C143F16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تبصره (3) هیچ‌گونه اضافه بها مانند سختی کار، ارتفاع زیاد، کنج‌های زیاد و سایر صعوبت‌هایی که اجرای کار را مشکل تر می کند، قابل پرداخت نیست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FC50E3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تبصره (4) قیمت واحد در ماده شش تعیین کننده مشخصات نیست بلکه این قیمت در صورتی قابل اعمال می باشد که کارهای انجام شده بر طبق نقشه و مشخصات فنی باشد‌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75BF9BB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تبصره (5) پیمانکار نمی‌تواند به استناد و شرح قیمت ماده شش و مقایسه آن با قیمت‌های روز وجوه دیگری را مطالبه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2C68564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8- کسورات قانونی</w:t>
      </w:r>
    </w:p>
    <w:p w14:paraId="24F81E2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lastRenderedPageBreak/>
        <w:t>از این قرارداد 5% بیمه و 5 % مالیات کسر خواهد 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DAA7DD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9- نحوه پرداخت</w:t>
      </w:r>
    </w:p>
    <w:p w14:paraId="70A969C1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>پرداخت‌های موقت بر اساس سطوح کاشی‌کاری و نصب سرامیک هر طبقه به پیمانکار پس از کسر کسورات ماده 7 و 10% حسن انجام کار پرداخت می‌گردد. 10 % حسن انجام کار پس از اتمام دوره تضمین و تایید کارفرما و مهندس ناظر آزاد خواهد 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2E4AFF1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10- تغییر مدت قرارداد در شرایط زیر مجاز خواهد بود</w:t>
      </w:r>
    </w:p>
    <w:p w14:paraId="0E29A187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10-1-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یا توافق طرفین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6E266F0A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10-2-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صورتی که قوانین و مقررات جدیدی از طرف مراجع قانونی مرتبط وضع شود که در مدت اجرای قرارداد موثر باشد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37EB8E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10-3-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مواد فورس ماژور مانند زلزله، سیل، آتش سوزی، آتشفشان، انقلاب، جنگ و غیره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F889A3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11- حل اختلاف</w:t>
      </w:r>
    </w:p>
    <w:p w14:paraId="7691D698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هرگاه در اجرای مفاد قرارداد بین طرفین اختلافی رخ دهد و این اختلاف را نتوان از طریق مذاکره حل و فصل نمود، اختلاف حاصله از طریق ارجاع به داور مرضی الطرفین حل و فصل خواهد شد. </w:t>
      </w:r>
      <w:r w:rsidRPr="00ED2E9A">
        <w:rPr>
          <w:rFonts w:hint="cs"/>
          <w:color w:val="202020"/>
          <w:sz w:val="21"/>
          <w:szCs w:val="21"/>
          <w:rtl/>
        </w:rPr>
        <w:t>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عنوان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داور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مرضی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الطرفین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انتخاب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گردیدند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داوری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ایشان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برای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طرفین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لازم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الاجرا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3E28D83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12- فسخ</w:t>
      </w:r>
    </w:p>
    <w:p w14:paraId="355BC404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12-1-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صورتی که پیمانکار بیش از 4/1 برنامه زمان بندی تاخیر داشته باشد کارفرما می تواند قرارداد را فسخ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C7B96BC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12-2-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صورت عدم حسن اجرا یا عدم اجرای کامل یا قسمتی از هر یک از مراحل این قرارداد کارفرما می‌تواند قرارداد را فسخ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4C52768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</w:rPr>
        <w:t xml:space="preserve">12-3- 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>در صورت بروز هرگونه حوادث فورس ماژور و قهریه قرارداد می تواند فسخ گردد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1298DBE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13- جریمه</w:t>
      </w:r>
    </w:p>
    <w:p w14:paraId="0D39DB4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در صورت تاخیر در اجرای عملیات به شرطی که میزان تاخیر موجبات فسخ را فراهم نیاورد پیمانکار به ازاء هر روز تاخیر غیر مجاز معادل </w:t>
      </w:r>
      <w:r w:rsidRPr="00ED2E9A">
        <w:rPr>
          <w:rFonts w:hint="cs"/>
          <w:color w:val="202020"/>
          <w:sz w:val="21"/>
          <w:szCs w:val="21"/>
          <w:rtl/>
        </w:rPr>
        <w:t>………………………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ریال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جریمه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خواهد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.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تشخیص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مجاز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یا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غیر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مجاز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بودن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تاخیر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مهندس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ناظر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کارفرما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7F9D2360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ماده 14- دوره تضمین کارها</w:t>
      </w:r>
    </w:p>
    <w:p w14:paraId="4A63271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حسن انجام کلیه عملیات موضوع قرارداد از تاریخ تحویل به مدت </w:t>
      </w:r>
      <w:r w:rsidRPr="00ED2E9A">
        <w:rPr>
          <w:rFonts w:hint="cs"/>
          <w:color w:val="202020"/>
          <w:sz w:val="21"/>
          <w:szCs w:val="21"/>
          <w:rtl/>
        </w:rPr>
        <w:t>……………………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ماه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شمسی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طرف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تضمین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گردد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مدت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دوره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تضمین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نامیده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می‌شود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چنانچه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دوره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تضمین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معایب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نقایصی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کارها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دیده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ناشی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عدم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رعایت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مشخصات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فنی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عملکرد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باشد،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کارفرما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موارد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ذکر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معایب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نقایص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محل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آن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کتبا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ابلاغ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پیمانکار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مکلف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است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هزینه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خود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حداکثر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5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روز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بعد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از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ابلاغ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مراتب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 شروع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رفع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معایب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نقایص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کند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و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آنها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طی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مدتی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با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تراضی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کارفرما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معین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می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شود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رفع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8E06C82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lastRenderedPageBreak/>
        <w:t>تبصره (6) هرگاه پیمانکار در انجام تعهد خود قصور ورزد کارفرما حق دارد وکالتا آن معایب و نقایص را راسا و یا به هر ترتیب که مقتضی بداند رفع و هزینه آن را به اضافه 15 درصد بالاسری از محل مطالبات پیمانکار برداشت نماید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34AFA36D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این قرارداد در 13 ماده و 6 تبصره در دو نسخه متحدالمتن که هر یک حکم واحد را دارند در تاریخ </w:t>
      </w:r>
      <w:r w:rsidRPr="00ED2E9A">
        <w:rPr>
          <w:rFonts w:hint="cs"/>
          <w:color w:val="202020"/>
          <w:sz w:val="21"/>
          <w:szCs w:val="21"/>
          <w:rtl/>
        </w:rPr>
        <w:t>…………………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تنظیم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گردیده</w:t>
      </w:r>
      <w:r w:rsidRPr="00ED2E9A">
        <w:rPr>
          <w:rFonts w:ascii="Tahoma" w:hAnsi="Tahoma" w:cs="Modam"/>
          <w:color w:val="202020"/>
          <w:sz w:val="21"/>
          <w:szCs w:val="21"/>
          <w:rtl/>
        </w:rPr>
        <w:t xml:space="preserve"> </w:t>
      </w:r>
      <w:r w:rsidRPr="00ED2E9A">
        <w:rPr>
          <w:rFonts w:ascii="Tahoma" w:hAnsi="Tahoma" w:cs="Modam" w:hint="cs"/>
          <w:color w:val="202020"/>
          <w:sz w:val="21"/>
          <w:szCs w:val="21"/>
          <w:rtl/>
        </w:rPr>
        <w:t>است</w:t>
      </w:r>
      <w:r w:rsidRPr="00ED2E9A">
        <w:rPr>
          <w:rFonts w:ascii="Tahoma" w:hAnsi="Tahoma" w:cs="Modam"/>
          <w:color w:val="202020"/>
          <w:sz w:val="21"/>
          <w:szCs w:val="21"/>
        </w:rPr>
        <w:t>.</w:t>
      </w:r>
    </w:p>
    <w:p w14:paraId="511D4B29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>         </w:t>
      </w:r>
    </w:p>
    <w:p w14:paraId="6BD9576E" w14:textId="77777777" w:rsidR="00ED2E9A" w:rsidRPr="00ED2E9A" w:rsidRDefault="00ED2E9A" w:rsidP="00ED2E9A">
      <w:pPr>
        <w:pStyle w:val="NormalWeb"/>
        <w:bidi/>
        <w:spacing w:before="225" w:beforeAutospacing="0" w:after="225" w:afterAutospacing="0" w:line="345" w:lineRule="atLeast"/>
        <w:rPr>
          <w:rFonts w:ascii="Tahoma" w:hAnsi="Tahoma" w:cs="Modam"/>
          <w:color w:val="202020"/>
          <w:sz w:val="21"/>
          <w:szCs w:val="21"/>
        </w:rPr>
      </w:pP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امضاء پیمانکار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 xml:space="preserve">  </w:t>
      </w:r>
      <w:r w:rsidRPr="00ED2E9A">
        <w:rPr>
          <w:rFonts w:ascii="Tahoma" w:hAnsi="Tahoma" w:cs="Modam"/>
          <w:color w:val="202020"/>
          <w:sz w:val="21"/>
          <w:szCs w:val="21"/>
        </w:rPr>
        <w:t>                                          </w:t>
      </w:r>
      <w:r w:rsidRPr="00ED2E9A">
        <w:rPr>
          <w:rStyle w:val="Strong"/>
          <w:rFonts w:ascii="Tahoma" w:hAnsi="Tahoma" w:cs="Modam"/>
          <w:color w:val="202020"/>
          <w:sz w:val="21"/>
          <w:szCs w:val="21"/>
        </w:rPr>
        <w:t xml:space="preserve">       </w:t>
      </w:r>
      <w:r w:rsidRPr="00ED2E9A">
        <w:rPr>
          <w:rStyle w:val="Strong"/>
          <w:rFonts w:ascii="Tahoma" w:hAnsi="Tahoma" w:cs="Modam"/>
          <w:color w:val="202020"/>
          <w:sz w:val="21"/>
          <w:szCs w:val="21"/>
          <w:rtl/>
        </w:rPr>
        <w:t>امضاء کارفرما</w:t>
      </w:r>
    </w:p>
    <w:p w14:paraId="19D665D0" w14:textId="0F29CF2B" w:rsidR="005C10A9" w:rsidRPr="00ED2E9A" w:rsidRDefault="005C10A9" w:rsidP="00ED2E9A">
      <w:pPr>
        <w:bidi/>
        <w:rPr>
          <w:rFonts w:cs="Modam"/>
        </w:rPr>
      </w:pPr>
    </w:p>
    <w:sectPr w:rsidR="005C10A9" w:rsidRPr="00ED2E9A" w:rsidSect="0060104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F"/>
    <w:rsid w:val="00312C2F"/>
    <w:rsid w:val="003B29B7"/>
    <w:rsid w:val="00472965"/>
    <w:rsid w:val="005C10A9"/>
    <w:rsid w:val="00601043"/>
    <w:rsid w:val="00702482"/>
    <w:rsid w:val="00A50322"/>
    <w:rsid w:val="00CB4538"/>
    <w:rsid w:val="00D0603F"/>
    <w:rsid w:val="00D31BD7"/>
    <w:rsid w:val="00D331A8"/>
    <w:rsid w:val="00ED2E9A"/>
    <w:rsid w:val="00F8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3E99"/>
  <w15:chartTrackingRefBased/>
  <w15:docId w15:val="{DF8CB8B8-8836-42CC-AD9A-9059EB24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C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1BD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1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SOKHANFAR.IR</dc:creator>
  <cp:keywords/>
  <dc:description/>
  <cp:lastModifiedBy>SOKHANFAR.IR</cp:lastModifiedBy>
  <cp:revision>2</cp:revision>
  <dcterms:created xsi:type="dcterms:W3CDTF">2024-03-23T13:36:00Z</dcterms:created>
  <dcterms:modified xsi:type="dcterms:W3CDTF">2024-03-23T13:36:00Z</dcterms:modified>
</cp:coreProperties>
</file>